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header2.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Arial" w:cs="Arial" w:hAnsi="Arial" w:eastAsia="Arial"/>
          <w:b w:val="1"/>
          <w:bCs w:val="1"/>
          <w:outline w:val="0"/>
          <w:color w:val="000000"/>
          <w:sz w:val="22"/>
          <w:szCs w:val="22"/>
          <w:u w:color="000000"/>
          <w14:textFill>
            <w14:solidFill>
              <w14:srgbClr w14:val="000000"/>
            </w14:solidFill>
          </w14:textFill>
        </w:rPr>
      </w:pPr>
      <w:r>
        <w:rPr>
          <w:rFonts w:ascii="Arial" w:hAnsi="Arial"/>
          <w:b w:val="1"/>
          <w:bCs w:val="1"/>
          <w:sz w:val="22"/>
          <w:szCs w:val="22"/>
          <w:rtl w:val="0"/>
          <w:lang w:val="en-US"/>
        </w:rPr>
        <w:t>David and Christina Potter</w:t>
      </w:r>
      <w:r>
        <w:rPr>
          <w:rFonts w:ascii="Arial" w:cs="Arial" w:hAnsi="Arial" w:eastAsia="Arial"/>
          <w:b w:val="1"/>
          <w:bCs w:val="1"/>
          <w:sz w:val="22"/>
          <w:szCs w:val="22"/>
        </w:rPr>
        <w:drawing xmlns:a="http://schemas.openxmlformats.org/drawingml/2006/main">
          <wp:anchor distT="152400" distB="152400" distL="152400" distR="152400" simplePos="0" relativeHeight="251660288" behindDoc="0" locked="0" layoutInCell="1" allowOverlap="1">
            <wp:simplePos x="0" y="0"/>
            <wp:positionH relativeFrom="page">
              <wp:posOffset>5786978</wp:posOffset>
            </wp:positionH>
            <wp:positionV relativeFrom="page">
              <wp:posOffset>808759</wp:posOffset>
            </wp:positionV>
            <wp:extent cx="1460522" cy="2190514"/>
            <wp:effectExtent l="0" t="0" r="0" b="0"/>
            <wp:wrapThrough wrapText="bothSides" distL="152400" distR="152400">
              <wp:wrapPolygon edited="1">
                <wp:start x="0" y="0"/>
                <wp:lineTo x="21600" y="0"/>
                <wp:lineTo x="21600" y="21600"/>
                <wp:lineTo x="0" y="21600"/>
                <wp:lineTo x="0" y="0"/>
              </wp:wrapPolygon>
            </wp:wrapThrough>
            <wp:docPr id="1073741825" name="officeArt object" descr="pasted-image-small.png"/>
            <wp:cNvGraphicFramePr/>
            <a:graphic xmlns:a="http://schemas.openxmlformats.org/drawingml/2006/main">
              <a:graphicData uri="http://schemas.openxmlformats.org/drawingml/2006/picture">
                <pic:pic xmlns:pic="http://schemas.openxmlformats.org/drawingml/2006/picture">
                  <pic:nvPicPr>
                    <pic:cNvPr id="1073741825" name="pasted-image-small.png" descr="pasted-image-small.png"/>
                    <pic:cNvPicPr>
                      <a:picLocks noChangeAspect="1"/>
                    </pic:cNvPicPr>
                  </pic:nvPicPr>
                  <pic:blipFill>
                    <a:blip r:embed="rId4">
                      <a:extLst/>
                    </a:blip>
                    <a:stretch>
                      <a:fillRect/>
                    </a:stretch>
                  </pic:blipFill>
                  <pic:spPr>
                    <a:xfrm>
                      <a:off x="0" y="0"/>
                      <a:ext cx="1460522" cy="2190514"/>
                    </a:xfrm>
                    <a:prstGeom prst="rect">
                      <a:avLst/>
                    </a:prstGeom>
                    <a:ln w="12700" cap="flat">
                      <a:noFill/>
                      <a:miter lim="400000"/>
                    </a:ln>
                    <a:effectLst/>
                  </pic:spPr>
                </pic:pic>
              </a:graphicData>
            </a:graphic>
          </wp:anchor>
        </w:drawing>
      </w:r>
      <w:r>
        <w:rPr>
          <w:rFonts w:ascii="Arial" w:cs="Arial" w:hAnsi="Arial" w:eastAsia="Arial"/>
          <w:b w:val="1"/>
          <w:bCs w:val="1"/>
          <w:sz w:val="22"/>
          <w:szCs w:val="22"/>
        </w:rPr>
        <mc:AlternateContent>
          <mc:Choice Requires="wps">
            <w:drawing xmlns:a="http://schemas.openxmlformats.org/drawingml/2006/main">
              <wp:anchor distT="152400" distB="152400" distL="152400" distR="152400" simplePos="0" relativeHeight="251662336" behindDoc="0" locked="0" layoutInCell="1" allowOverlap="1">
                <wp:simplePos x="0" y="0"/>
                <wp:positionH relativeFrom="margin">
                  <wp:posOffset>2476586</wp:posOffset>
                </wp:positionH>
                <wp:positionV relativeFrom="page">
                  <wp:posOffset>914400</wp:posOffset>
                </wp:positionV>
                <wp:extent cx="1668463" cy="1005396"/>
                <wp:effectExtent l="0" t="0" r="0" b="0"/>
                <wp:wrapThrough wrapText="bothSides" distL="152400" distR="152400">
                  <wp:wrapPolygon edited="1">
                    <wp:start x="0" y="0"/>
                    <wp:lineTo x="21600" y="0"/>
                    <wp:lineTo x="21600" y="21600"/>
                    <wp:lineTo x="0" y="21600"/>
                    <wp:lineTo x="0" y="0"/>
                  </wp:wrapPolygon>
                </wp:wrapThrough>
                <wp:docPr id="1073741826" name="officeArt object" descr="Rectangle"/>
                <wp:cNvGraphicFramePr/>
                <a:graphic xmlns:a="http://schemas.openxmlformats.org/drawingml/2006/main">
                  <a:graphicData uri="http://schemas.microsoft.com/office/word/2010/wordprocessingShape">
                    <wps:wsp>
                      <wps:cNvSpPr txBox="1"/>
                      <wps:spPr>
                        <a:xfrm>
                          <a:off x="0" y="0"/>
                          <a:ext cx="1668463" cy="1005396"/>
                        </a:xfrm>
                        <a:prstGeom prst="rect">
                          <a:avLst/>
                        </a:prstGeom>
                        <a:noFill/>
                        <a:ln w="12700" cap="flat">
                          <a:noFill/>
                          <a:miter lim="400000"/>
                        </a:ln>
                        <a:effectLst/>
                      </wps:spPr>
                      <wps:txbx>
                        <w:txbxContent>
                          <w:p>
                            <w:pPr>
                              <w:pStyle w:val="Caption"/>
                              <w:bidi w:val="0"/>
                            </w:pPr>
                            <w:r>
                              <w:drawing xmlns:a="http://schemas.openxmlformats.org/drawingml/2006/main">
                                <wp:inline distT="0" distB="0" distL="0" distR="0">
                                  <wp:extent cx="916176" cy="901573"/>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noChangeAspect="0"/>
                                          </pic:cNvPicPr>
                                        </pic:nvPicPr>
                                        <pic:blipFill>
                                          <a:blip r:embed="rId5">
                                            <a:extLst/>
                                          </a:blip>
                                          <a:stretch>
                                            <a:fillRect/>
                                          </a:stretch>
                                        </pic:blipFill>
                                        <pic:spPr>
                                          <a:xfrm>
                                            <a:off x="0" y="0"/>
                                            <a:ext cx="916176" cy="901573"/>
                                          </a:xfrm>
                                          <a:prstGeom prst="rect">
                                            <a:avLst/>
                                          </a:prstGeom>
                                        </pic:spPr>
                                      </pic:pic>
                                    </a:graphicData>
                                  </a:graphic>
                                </wp:inline>
                              </w:drawing>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195.0pt;margin-top:72.0pt;width:131.4pt;height:79.2pt;z-index:251662336;mso-position-horizontal:absolute;mso-position-horizontal-relative:margin;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bidi w:val="0"/>
                      </w:pPr>
                      <w:r>
                        <w:drawing xmlns:a="http://schemas.openxmlformats.org/drawingml/2006/main">
                          <wp:inline distT="0" distB="0" distL="0" distR="0">
                            <wp:extent cx="916176" cy="901573"/>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
                                    <pic:cNvPicPr>
                                      <a:picLocks noChangeAspect="0"/>
                                    </pic:cNvPicPr>
                                  </pic:nvPicPr>
                                  <pic:blipFill>
                                    <a:blip r:embed="rId5">
                                      <a:extLst/>
                                    </a:blip>
                                    <a:stretch>
                                      <a:fillRect/>
                                    </a:stretch>
                                  </pic:blipFill>
                                  <pic:spPr>
                                    <a:xfrm>
                                      <a:off x="0" y="0"/>
                                      <a:ext cx="916176" cy="901573"/>
                                    </a:xfrm>
                                    <a:prstGeom prst="rect">
                                      <a:avLst/>
                                    </a:prstGeom>
                                  </pic:spPr>
                                </pic:pic>
                              </a:graphicData>
                            </a:graphic>
                          </wp:inline>
                        </w:drawing>
                      </w:r>
                    </w:p>
                  </w:txbxContent>
                </v:textbox>
                <w10:wrap type="through" side="bothSides" anchorx="margin" anchory="page"/>
              </v:shape>
            </w:pict>
          </mc:Fallback>
        </mc:AlternateContent>
      </w:r>
    </w:p>
    <w:p>
      <w:pPr>
        <w:pStyle w:val="Body A"/>
        <w:jc w:val="center"/>
        <w:rPr>
          <w:rFonts w:ascii="Arial" w:cs="Arial" w:hAnsi="Arial" w:eastAsia="Arial"/>
          <w:outline w:val="0"/>
          <w:color w:val="000000"/>
          <w:sz w:val="20"/>
          <w:szCs w:val="20"/>
          <w:u w:color="000000"/>
          <w14:textFill>
            <w14:solidFill>
              <w14:srgbClr w14:val="000000"/>
            </w14:solidFill>
          </w14:textFill>
        </w:rPr>
      </w:pPr>
      <w:r>
        <w:rPr>
          <w:rFonts w:ascii="Arial" w:hAnsi="Arial"/>
          <w:sz w:val="18"/>
          <w:szCs w:val="18"/>
          <w:rtl w:val="0"/>
          <w:lang w:val="en-US"/>
        </w:rPr>
        <w:t>281 Mast Rd. Ext., Durham, NH  03824</w:t>
      </w:r>
    </w:p>
    <w:p>
      <w:pPr>
        <w:pStyle w:val="Body A"/>
        <w:jc w:val="center"/>
        <w:rPr>
          <w:rFonts w:ascii="Arial" w:cs="Arial" w:hAnsi="Arial" w:eastAsia="Arial"/>
          <w:sz w:val="16"/>
          <w:szCs w:val="16"/>
        </w:rPr>
      </w:pPr>
      <w:r>
        <w:rPr>
          <w:rFonts w:ascii="Arial" w:hAnsi="Arial"/>
          <w:sz w:val="16"/>
          <w:szCs w:val="16"/>
          <w:rtl w:val="0"/>
          <w:lang w:val="en-US"/>
        </w:rPr>
        <w:t xml:space="preserve">Cell: </w:t>
      </w:r>
      <w:r>
        <w:rPr>
          <w:rFonts w:ascii="Arial" w:hAnsi="Arial"/>
          <w:sz w:val="20"/>
          <w:szCs w:val="20"/>
          <w:rtl w:val="0"/>
          <w:lang w:val="en-US"/>
        </w:rPr>
        <w:t>508-560-4134</w:t>
      </w:r>
    </w:p>
    <w:p>
      <w:pPr>
        <w:pStyle w:val="Body A"/>
        <w:jc w:val="center"/>
        <w:rPr>
          <w:rFonts w:ascii="Arial" w:cs="Arial" w:hAnsi="Arial" w:eastAsia="Arial"/>
          <w:outline w:val="0"/>
          <w:color w:val="000000"/>
          <w:sz w:val="16"/>
          <w:szCs w:val="16"/>
          <w:u w:color="000000"/>
          <w14:textFill>
            <w14:solidFill>
              <w14:srgbClr w14:val="000000"/>
            </w14:solidFill>
          </w14:textFill>
        </w:rPr>
      </w:pPr>
      <w:r>
        <w:rPr>
          <w:rFonts w:ascii="Arial" w:hAnsi="Arial"/>
          <w:sz w:val="16"/>
          <w:szCs w:val="16"/>
          <w:rtl w:val="0"/>
          <w:lang w:val="en-US"/>
        </w:rPr>
        <w:t>netrakehners.com</w:t>
      </w:r>
    </w:p>
    <w:p>
      <w:pPr>
        <w:pStyle w:val="Body A"/>
        <w:jc w:val="center"/>
        <w:rPr>
          <w:rStyle w:val="None"/>
          <w:rFonts w:ascii="Arial" w:cs="Arial" w:hAnsi="Arial" w:eastAsia="Arial"/>
          <w:sz w:val="16"/>
          <w:szCs w:val="16"/>
        </w:rPr>
      </w:pPr>
      <w:r>
        <w:rPr>
          <w:rStyle w:val="Hyperlink.0"/>
        </w:rPr>
        <w:fldChar w:fldCharType="begin" w:fldLock="0"/>
      </w:r>
      <w:r>
        <w:rPr>
          <w:rStyle w:val="Hyperlink.0"/>
        </w:rPr>
        <w:instrText xml:space="preserve"> HYPERLINK "mailto:northeasttrakehners@gmail.com"</w:instrText>
      </w:r>
      <w:r>
        <w:rPr>
          <w:rStyle w:val="Hyperlink.0"/>
        </w:rPr>
        <w:fldChar w:fldCharType="separate" w:fldLock="0"/>
      </w:r>
      <w:r>
        <w:rPr>
          <w:rStyle w:val="Hyperlink.0"/>
          <w:rtl w:val="0"/>
          <w:lang w:val="en-US"/>
        </w:rPr>
        <w:t>northeasttrakehners@gmail.com</w:t>
      </w:r>
      <w:r>
        <w:rPr/>
        <w:fldChar w:fldCharType="end" w:fldLock="0"/>
      </w:r>
    </w:p>
    <w:p>
      <w:pPr>
        <w:pStyle w:val="Body A"/>
        <w:jc w:val="center"/>
        <w:rPr>
          <w:rStyle w:val="None"/>
          <w:rFonts w:ascii="Arial" w:cs="Arial" w:hAnsi="Arial" w:eastAsia="Arial"/>
          <w:b w:val="1"/>
          <w:bCs w:val="1"/>
          <w:outline w:val="0"/>
          <w:color w:val="000000"/>
          <w:sz w:val="20"/>
          <w:szCs w:val="20"/>
          <w:u w:color="000000"/>
          <w14:textFill>
            <w14:solidFill>
              <w14:srgbClr w14:val="000000"/>
            </w14:solidFill>
          </w14:textFill>
        </w:rPr>
      </w:pPr>
    </w:p>
    <w:p>
      <w:pPr>
        <w:pStyle w:val="Body A"/>
        <w:spacing w:after="120"/>
      </w:pPr>
      <w:r>
        <w:rPr>
          <w:rStyle w:val="None"/>
          <w:rFonts w:ascii="Arial" w:hAnsi="Arial" w:hint="default"/>
          <w:sz w:val="20"/>
          <w:szCs w:val="20"/>
          <w:rtl w:val="0"/>
          <w:lang w:val="en-US"/>
        </w:rPr>
        <w:t> </w:t>
      </w:r>
      <w:r>
        <w:rPr>
          <w:rStyle w:val="None"/>
          <w:rFonts w:ascii="Arial Unicode MS" w:cs="Arial Unicode MS" w:hAnsi="Arial Unicode MS" w:eastAsia="Arial Unicode MS"/>
          <w:sz w:val="20"/>
          <w:szCs w:val="20"/>
        </w:rPr>
        <w:br w:type="textWrapping"/>
      </w:r>
    </w:p>
    <w:p>
      <w:pPr>
        <w:pStyle w:val="Body A"/>
        <w:spacing w:after="12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 xml:space="preserve">This contract made and entered into this the </w:t>
      </w:r>
      <w:r>
        <w:rPr>
          <w:rStyle w:val="None"/>
          <w:rFonts w:ascii="Arial" w:cs="Arial" w:hAnsi="Arial" w:eastAsia="Arial"/>
          <w:sz w:val="20"/>
          <w:szCs w:val="20"/>
          <w:u w:val="single"/>
        </w:rPr>
        <w:tab/>
      </w:r>
      <w:r>
        <w:rPr>
          <w:rStyle w:val="None"/>
          <w:rFonts w:ascii="Arial" w:hAnsi="Arial"/>
          <w:sz w:val="20"/>
          <w:szCs w:val="20"/>
          <w:rtl w:val="0"/>
          <w:lang w:val="en-US"/>
        </w:rPr>
        <w:t xml:space="preserve"> day of </w:t>
      </w:r>
      <w:r>
        <w:rPr>
          <w:rStyle w:val="None"/>
          <w:rFonts w:ascii="Arial" w:cs="Arial" w:hAnsi="Arial" w:eastAsia="Arial"/>
          <w:sz w:val="20"/>
          <w:szCs w:val="20"/>
          <w:u w:val="single"/>
        </w:rPr>
        <w:tab/>
        <w:tab/>
        <w:tab/>
      </w:r>
      <w:r>
        <w:rPr>
          <w:rStyle w:val="None"/>
          <w:rFonts w:ascii="Arial" w:hAnsi="Arial"/>
          <w:sz w:val="20"/>
          <w:szCs w:val="20"/>
          <w:rtl w:val="0"/>
          <w:lang w:val="en-US"/>
        </w:rPr>
        <w:t>,  20</w:t>
      </w:r>
      <w:r>
        <w:rPr>
          <w:rStyle w:val="None"/>
          <w:rFonts w:ascii="Arial" w:cs="Arial" w:hAnsi="Arial" w:eastAsia="Arial"/>
          <w:sz w:val="20"/>
          <w:szCs w:val="20"/>
          <w:u w:val="single"/>
        </w:rPr>
        <w:tab/>
      </w:r>
      <w:r>
        <w:rPr>
          <w:rStyle w:val="None"/>
          <w:rFonts w:ascii="Arial" w:hAnsi="Arial"/>
          <w:sz w:val="20"/>
          <w:szCs w:val="20"/>
          <w:rtl w:val="0"/>
          <w:lang w:val="en-US"/>
        </w:rPr>
        <w:t xml:space="preserve">, by and between David or Christina Potter hereinafter called "POTTER", having the mailing address hereinabove, </w:t>
      </w:r>
    </w:p>
    <w:p>
      <w:pPr>
        <w:pStyle w:val="Body A"/>
        <w:spacing w:after="120"/>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rtl w:val="0"/>
          <w:lang w:val="en-US"/>
        </w:rPr>
        <w:t xml:space="preserve">and  </w:t>
      </w:r>
      <w:r>
        <w:rPr>
          <w:rStyle w:val="None"/>
          <w:rFonts w:ascii="Arial" w:hAnsi="Arial"/>
          <w:sz w:val="20"/>
          <w:szCs w:val="20"/>
          <w:u w:val="single"/>
          <w:rtl w:val="0"/>
          <w:lang w:val="en-US"/>
        </w:rPr>
        <w:t xml:space="preserve"> </w:t>
        <w:tab/>
        <w:tab/>
        <w:tab/>
        <w:tab/>
      </w:r>
      <w:r>
        <w:rPr>
          <w:rStyle w:val="None"/>
          <w:rFonts w:ascii="Arial" w:hAnsi="Arial"/>
          <w:sz w:val="20"/>
          <w:szCs w:val="20"/>
          <w:rtl w:val="0"/>
          <w:lang w:val="en-US"/>
        </w:rPr>
        <w:t xml:space="preserve"> residing at </w:t>
      </w:r>
      <w:r>
        <w:rPr>
          <w:rStyle w:val="None"/>
          <w:rFonts w:ascii="Arial" w:cs="Arial" w:hAnsi="Arial" w:eastAsia="Arial"/>
          <w:sz w:val="20"/>
          <w:szCs w:val="20"/>
          <w:u w:val="single"/>
          <w:rtl w:val="0"/>
        </w:rPr>
        <w:tab/>
        <w:tab/>
        <w:tab/>
        <w:tab/>
        <w:t xml:space="preserve">  </w:t>
        <w:tab/>
        <w:tab/>
        <w:tab/>
        <w:tab/>
        <w:t xml:space="preserve"> </w:t>
      </w:r>
    </w:p>
    <w:p>
      <w:pPr>
        <w:pStyle w:val="Body A"/>
        <w:spacing w:after="12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Phone #:</w:t>
      </w:r>
      <w:r>
        <w:rPr>
          <w:rStyle w:val="None"/>
          <w:rFonts w:ascii="Arial" w:hAnsi="Arial"/>
          <w:sz w:val="20"/>
          <w:szCs w:val="20"/>
          <w:u w:val="single"/>
          <w:rtl w:val="0"/>
          <w:lang w:val="en-US"/>
        </w:rPr>
        <w:t xml:space="preserve">                                </w:t>
      </w:r>
      <w:r>
        <w:rPr>
          <w:rStyle w:val="None"/>
          <w:rFonts w:ascii="Arial" w:hAnsi="Arial"/>
          <w:sz w:val="20"/>
          <w:szCs w:val="20"/>
          <w:rtl w:val="0"/>
          <w:lang w:val="en-US"/>
        </w:rPr>
        <w:t>Fax #:</w:t>
      </w:r>
      <w:r>
        <w:rPr>
          <w:rStyle w:val="None"/>
          <w:rFonts w:ascii="Arial" w:hAnsi="Arial"/>
          <w:sz w:val="20"/>
          <w:szCs w:val="20"/>
          <w:u w:val="single"/>
          <w:rtl w:val="0"/>
          <w:lang w:val="en-US"/>
        </w:rPr>
        <w:t xml:space="preserve">   </w:t>
        <w:tab/>
        <w:tab/>
        <w:t xml:space="preserve">          </w:t>
      </w:r>
      <w:r>
        <w:rPr>
          <w:rStyle w:val="None"/>
          <w:rFonts w:ascii="Arial" w:hAnsi="Arial"/>
          <w:sz w:val="20"/>
          <w:szCs w:val="20"/>
          <w:rtl w:val="0"/>
          <w:lang w:val="en-US"/>
        </w:rPr>
        <w:t xml:space="preserve">email: </w:t>
      </w:r>
      <w:r>
        <w:rPr>
          <w:rStyle w:val="None"/>
          <w:rFonts w:ascii="Arial" w:cs="Arial" w:hAnsi="Arial" w:eastAsia="Arial"/>
          <w:sz w:val="20"/>
          <w:szCs w:val="20"/>
          <w:u w:val="single"/>
          <w:rtl w:val="0"/>
        </w:rPr>
        <w:tab/>
        <w:tab/>
        <w:tab/>
        <w:tab/>
        <w:tab/>
        <w:tab/>
        <w:t xml:space="preserve"> </w:t>
      </w:r>
      <w:r>
        <w:rPr>
          <w:rStyle w:val="None"/>
          <w:rFonts w:ascii="Arial" w:hAnsi="Arial"/>
          <w:sz w:val="20"/>
          <w:szCs w:val="20"/>
          <w:rtl w:val="0"/>
          <w:lang w:val="en-US"/>
        </w:rPr>
        <w:t xml:space="preserve"> </w:t>
      </w:r>
    </w:p>
    <w:p>
      <w:pPr>
        <w:pStyle w:val="Body A"/>
        <w:spacing w:after="12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 xml:space="preserve">hereinafter called </w:t>
      </w:r>
      <w:r>
        <w:rPr>
          <w:rStyle w:val="None"/>
          <w:rFonts w:ascii="Arial" w:hAnsi="Arial" w:hint="default"/>
          <w:sz w:val="20"/>
          <w:szCs w:val="20"/>
          <w:rtl w:val="0"/>
          <w:lang w:val="en-US"/>
        </w:rPr>
        <w:t>“</w:t>
      </w:r>
      <w:r>
        <w:rPr>
          <w:rStyle w:val="None"/>
          <w:rFonts w:ascii="Arial" w:hAnsi="Arial"/>
          <w:sz w:val="20"/>
          <w:szCs w:val="20"/>
          <w:rtl w:val="0"/>
          <w:lang w:val="en-US"/>
        </w:rPr>
        <w:t>Purchaser,</w:t>
      </w:r>
      <w:r>
        <w:rPr>
          <w:rStyle w:val="None"/>
          <w:rFonts w:ascii="Arial" w:hAnsi="Arial" w:hint="default"/>
          <w:sz w:val="20"/>
          <w:szCs w:val="20"/>
          <w:rtl w:val="0"/>
          <w:lang w:val="en-US"/>
        </w:rPr>
        <w:t xml:space="preserve">” </w:t>
      </w:r>
      <w:r>
        <w:rPr>
          <w:rStyle w:val="None"/>
          <w:rFonts w:ascii="Arial" w:hAnsi="Arial"/>
          <w:sz w:val="20"/>
          <w:szCs w:val="20"/>
          <w:rtl w:val="0"/>
          <w:lang w:val="en-US"/>
        </w:rPr>
        <w:t>for the breeding of Purchaser</w:t>
      </w:r>
      <w:r>
        <w:rPr>
          <w:rStyle w:val="None"/>
          <w:rFonts w:ascii="Arial" w:hAnsi="Arial" w:hint="default"/>
          <w:sz w:val="20"/>
          <w:szCs w:val="20"/>
          <w:rtl w:val="0"/>
          <w:lang w:val="en-US"/>
        </w:rPr>
        <w:t>’</w:t>
      </w:r>
      <w:r>
        <w:rPr>
          <w:rStyle w:val="None"/>
          <w:rFonts w:ascii="Arial" w:hAnsi="Arial"/>
          <w:sz w:val="20"/>
          <w:szCs w:val="20"/>
          <w:rtl w:val="0"/>
          <w:lang w:val="en-US"/>
        </w:rPr>
        <w:t>s mare (described below) to Marseille, 2010 ATA , Trakehner Verband and RPSI Approved</w:t>
      </w:r>
      <w:r>
        <w:rPr>
          <w:rStyle w:val="None"/>
          <w:rFonts w:ascii="Arial" w:hAnsi="Arial" w:hint="default"/>
          <w:sz w:val="20"/>
          <w:szCs w:val="20"/>
          <w:rtl w:val="0"/>
          <w:lang w:val="en-US"/>
        </w:rPr>
        <w:t> </w:t>
      </w:r>
      <w:r>
        <w:rPr>
          <w:rStyle w:val="None"/>
          <w:rFonts w:ascii="Arial" w:hAnsi="Arial"/>
          <w:sz w:val="20"/>
          <w:szCs w:val="20"/>
          <w:rtl w:val="0"/>
          <w:lang w:val="en-US"/>
        </w:rPr>
        <w:t>Trakehner Stallion</w:t>
      </w:r>
      <w:r>
        <w:rPr>
          <w:rStyle w:val="None"/>
          <w:rFonts w:ascii="Arial" w:hAnsi="Arial" w:hint="default"/>
          <w:sz w:val="20"/>
          <w:szCs w:val="20"/>
          <w:rtl w:val="0"/>
          <w:lang w:val="en-US"/>
        </w:rPr>
        <w:t> </w:t>
      </w:r>
      <w:r>
        <w:rPr>
          <w:rStyle w:val="None"/>
          <w:rFonts w:ascii="Arial" w:hAnsi="Arial"/>
          <w:sz w:val="20"/>
          <w:szCs w:val="20"/>
          <w:rtl w:val="0"/>
          <w:lang w:val="en-US"/>
        </w:rPr>
        <w:t>by Prince Patmos (hereinafter referred to as "stallion")</w:t>
      </w:r>
      <w:r>
        <w:rPr>
          <w:rStyle w:val="None"/>
          <w:rFonts w:ascii="Arial" w:hAnsi="Arial" w:hint="default"/>
          <w:sz w:val="20"/>
          <w:szCs w:val="20"/>
          <w:rtl w:val="0"/>
          <w:lang w:val="en-US"/>
        </w:rPr>
        <w:t xml:space="preserve">  </w:t>
      </w:r>
      <w:r>
        <w:rPr>
          <w:rStyle w:val="None"/>
          <w:rFonts w:ascii="Arial" w:hAnsi="Arial"/>
          <w:sz w:val="20"/>
          <w:szCs w:val="20"/>
          <w:rtl w:val="0"/>
          <w:lang w:val="en-US"/>
        </w:rPr>
        <w:t>subject to the following terms and conditions:</w:t>
      </w:r>
    </w:p>
    <w:p>
      <w:pPr>
        <w:pStyle w:val="Body A"/>
        <w:spacing w:line="360" w:lineRule="auto"/>
        <w:ind w:left="360" w:firstLine="0"/>
        <w:rPr>
          <w:rStyle w:val="None"/>
          <w:rFonts w:ascii="Arial" w:cs="Arial" w:hAnsi="Arial" w:eastAsia="Arial"/>
          <w:outline w:val="0"/>
          <w:color w:val="000000"/>
          <w:sz w:val="20"/>
          <w:szCs w:val="20"/>
          <w:u w:color="000000"/>
          <w14:textFill>
            <w14:solidFill>
              <w14:srgbClr w14:val="000000"/>
            </w14:solidFill>
          </w14:textFill>
        </w:rPr>
      </w:pPr>
    </w:p>
    <w:p>
      <w:pPr>
        <w:pStyle w:val="Body A"/>
        <w:spacing w:line="360" w:lineRule="auto"/>
        <w:ind w:left="360" w:firstLine="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Purchaser</w:t>
      </w:r>
      <w:r>
        <w:rPr>
          <w:rStyle w:val="None"/>
          <w:rFonts w:ascii="Arial" w:hAnsi="Arial" w:hint="default"/>
          <w:sz w:val="20"/>
          <w:szCs w:val="20"/>
          <w:rtl w:val="0"/>
          <w:lang w:val="en-US"/>
        </w:rPr>
        <w:t>’</w:t>
      </w:r>
      <w:r>
        <w:rPr>
          <w:rStyle w:val="None"/>
          <w:rFonts w:ascii="Arial" w:hAnsi="Arial"/>
          <w:sz w:val="20"/>
          <w:szCs w:val="20"/>
          <w:rtl w:val="0"/>
          <w:lang w:val="en-US"/>
        </w:rPr>
        <w:t>s Mare: Name:</w:t>
      </w:r>
      <w:r>
        <w:rPr>
          <w:rStyle w:val="None"/>
          <w:rFonts w:ascii="Arial" w:cs="Arial" w:hAnsi="Arial" w:eastAsia="Arial"/>
          <w:sz w:val="20"/>
          <w:szCs w:val="20"/>
          <w:u w:val="single"/>
          <w:rtl w:val="0"/>
        </w:rPr>
        <w:tab/>
        <w:tab/>
        <w:tab/>
        <w:tab/>
        <w:tab/>
        <w:t xml:space="preserve">  </w:t>
      </w:r>
      <w:r>
        <w:rPr>
          <w:rStyle w:val="None"/>
          <w:rFonts w:ascii="Arial" w:hAnsi="Arial" w:hint="default"/>
          <w:sz w:val="20"/>
          <w:szCs w:val="20"/>
          <w:rtl w:val="0"/>
          <w:lang w:val="en-US"/>
        </w:rPr>
        <w:t xml:space="preserve">  </w:t>
      </w:r>
      <w:r>
        <w:rPr>
          <w:rStyle w:val="None"/>
          <w:rFonts w:ascii="Arial" w:hAnsi="Arial"/>
          <w:sz w:val="20"/>
          <w:szCs w:val="20"/>
          <w:rtl w:val="0"/>
          <w:lang w:val="en-US"/>
        </w:rPr>
        <w:t xml:space="preserve">DOB: </w:t>
      </w:r>
      <w:r>
        <w:rPr>
          <w:rStyle w:val="None"/>
          <w:rFonts w:ascii="Arial" w:cs="Arial" w:hAnsi="Arial" w:eastAsia="Arial"/>
          <w:sz w:val="20"/>
          <w:szCs w:val="20"/>
          <w:u w:val="single"/>
        </w:rPr>
        <w:tab/>
        <w:tab/>
        <w:tab/>
      </w:r>
    </w:p>
    <w:p>
      <w:pPr>
        <w:pStyle w:val="Body A"/>
        <w:spacing w:line="360" w:lineRule="auto"/>
        <w:ind w:left="360" w:firstLine="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 xml:space="preserve">Color and Description: </w:t>
      </w:r>
      <w:r>
        <w:rPr>
          <w:rStyle w:val="None"/>
          <w:rFonts w:ascii="Arial" w:cs="Arial" w:hAnsi="Arial" w:eastAsia="Arial"/>
          <w:sz w:val="20"/>
          <w:szCs w:val="20"/>
          <w:u w:val="single"/>
          <w:rtl w:val="0"/>
        </w:rPr>
        <w:tab/>
        <w:tab/>
        <w:tab/>
        <w:tab/>
        <w:tab/>
        <w:tab/>
        <w:tab/>
        <w:tab/>
        <w:tab/>
        <w:t xml:space="preserve">  </w:t>
      </w:r>
    </w:p>
    <w:p>
      <w:pPr>
        <w:pStyle w:val="Body A"/>
        <w:spacing w:line="360" w:lineRule="auto"/>
        <w:ind w:left="360" w:firstLine="0"/>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rtl w:val="0"/>
          <w:lang w:val="en-US"/>
        </w:rPr>
        <w:t xml:space="preserve">Registry: </w:t>
      </w:r>
      <w:r>
        <w:rPr>
          <w:rStyle w:val="None"/>
          <w:rFonts w:ascii="Arial" w:cs="Arial" w:hAnsi="Arial" w:eastAsia="Arial"/>
          <w:sz w:val="20"/>
          <w:szCs w:val="20"/>
          <w:u w:val="single"/>
          <w:rtl w:val="0"/>
        </w:rPr>
        <w:tab/>
        <w:tab/>
        <w:tab/>
        <w:tab/>
        <w:t xml:space="preserve">  </w:t>
      </w:r>
      <w:r>
        <w:rPr>
          <w:rStyle w:val="None"/>
          <w:rFonts w:ascii="Arial" w:hAnsi="Arial"/>
          <w:sz w:val="20"/>
          <w:szCs w:val="20"/>
          <w:rtl w:val="0"/>
          <w:lang w:val="en-US"/>
        </w:rPr>
        <w:t xml:space="preserve">Number: </w:t>
      </w:r>
      <w:r>
        <w:rPr>
          <w:rStyle w:val="None"/>
          <w:rFonts w:ascii="Arial" w:cs="Arial" w:hAnsi="Arial" w:eastAsia="Arial"/>
          <w:sz w:val="20"/>
          <w:szCs w:val="20"/>
          <w:u w:val="single"/>
        </w:rPr>
        <w:tab/>
        <w:tab/>
        <w:tab/>
        <w:tab/>
      </w:r>
      <w:r>
        <w:rPr>
          <w:rStyle w:val="None"/>
          <w:rFonts w:ascii="Arial" w:hAnsi="Arial" w:hint="default"/>
          <w:sz w:val="20"/>
          <w:szCs w:val="20"/>
          <w:rtl w:val="0"/>
          <w:lang w:val="en-US"/>
        </w:rPr>
        <w:t> </w:t>
      </w:r>
      <w:r>
        <w:rPr>
          <w:rStyle w:val="None"/>
          <w:rFonts w:ascii="Arial" w:hAnsi="Arial"/>
          <w:sz w:val="20"/>
          <w:szCs w:val="20"/>
          <w:u w:val="single"/>
          <w:rtl w:val="0"/>
          <w:lang w:val="en-US"/>
        </w:rPr>
        <w:t xml:space="preserve">  </w:t>
      </w:r>
    </w:p>
    <w:p>
      <w:pPr>
        <w:pStyle w:val="Body A"/>
        <w:spacing w:line="360" w:lineRule="auto"/>
        <w:ind w:left="360" w:firstLine="0"/>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rtl w:val="0"/>
          <w:lang w:val="en-US"/>
        </w:rPr>
        <w:t xml:space="preserve">Sire: </w:t>
      </w:r>
      <w:r>
        <w:rPr>
          <w:rStyle w:val="None"/>
          <w:rFonts w:ascii="Arial" w:cs="Arial" w:hAnsi="Arial" w:eastAsia="Arial"/>
          <w:sz w:val="20"/>
          <w:szCs w:val="20"/>
          <w:u w:val="single"/>
          <w:rtl w:val="0"/>
        </w:rPr>
        <w:tab/>
        <w:tab/>
        <w:tab/>
        <w:tab/>
        <w:t xml:space="preserve"> </w:t>
      </w:r>
      <w:r>
        <w:rPr>
          <w:rStyle w:val="None"/>
          <w:rFonts w:ascii="Arial" w:hAnsi="Arial"/>
          <w:sz w:val="20"/>
          <w:szCs w:val="20"/>
          <w:rtl w:val="0"/>
          <w:lang w:val="en-US"/>
        </w:rPr>
        <w:t xml:space="preserve">Dam: </w:t>
      </w:r>
      <w:r>
        <w:rPr>
          <w:rStyle w:val="None"/>
          <w:rFonts w:ascii="Arial" w:cs="Arial" w:hAnsi="Arial" w:eastAsia="Arial"/>
          <w:sz w:val="20"/>
          <w:szCs w:val="20"/>
          <w:u w:val="single"/>
        </w:rPr>
        <w:tab/>
        <w:tab/>
        <w:tab/>
        <w:tab/>
        <w:tab/>
      </w:r>
    </w:p>
    <w:p>
      <w:pPr>
        <w:pStyle w:val="Body A"/>
        <w:rPr>
          <w:rStyle w:val="None"/>
          <w:rFonts w:ascii="Arial" w:cs="Arial" w:hAnsi="Arial" w:eastAsia="Arial"/>
          <w:outline w:val="0"/>
          <w:color w:val="000000"/>
          <w:sz w:val="20"/>
          <w:szCs w:val="20"/>
          <w:u w:color="000000"/>
          <w14:textFill>
            <w14:solidFill>
              <w14:srgbClr w14:val="000000"/>
            </w14:solidFill>
          </w14:textFill>
        </w:rPr>
      </w:pPr>
    </w:p>
    <w:p>
      <w:pPr>
        <w:pStyle w:val="Body Text Indent"/>
        <w:rPr>
          <w:rStyle w:val="None"/>
          <w:b w:val="1"/>
          <w:bCs w:val="1"/>
          <w:outline w:val="0"/>
          <w:color w:val="000000"/>
          <w:u w:color="000000"/>
          <w14:textFill>
            <w14:solidFill>
              <w14:srgbClr w14:val="000000"/>
            </w14:solidFill>
          </w14:textFill>
        </w:rPr>
      </w:pPr>
      <w:r>
        <w:rPr>
          <w:rStyle w:val="None"/>
          <w:b w:val="1"/>
          <w:bCs w:val="1"/>
          <w:rtl w:val="0"/>
          <w:lang w:val="en-US"/>
        </w:rPr>
        <w:t>Fees to be paid in full prior to shipping.  Within 10 business days, semen will be shipped to purchasers storage facility at purchasers expense:</w:t>
      </w:r>
    </w:p>
    <w:p>
      <w:pPr>
        <w:pStyle w:val="Body Text Indent"/>
      </w:pP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 xml:space="preserve">Stallion Service Fee: The normal and customary fees are waived for </w:t>
      </w:r>
      <w:r>
        <w:rPr>
          <w:rStyle w:val="None"/>
          <w:rFonts w:ascii="Arial" w:hAnsi="Arial"/>
          <w:sz w:val="20"/>
          <w:szCs w:val="20"/>
          <w:u w:val="single"/>
          <w:rtl w:val="0"/>
          <w:lang w:val="en-US"/>
        </w:rPr>
        <w:t>stallion service won at auction</w:t>
      </w:r>
      <w:r>
        <w:rPr>
          <w:rFonts w:ascii="Arial" w:hAnsi="Arial"/>
          <w:sz w:val="20"/>
          <w:szCs w:val="20"/>
          <w:rtl w:val="0"/>
          <w:lang w:val="en-US"/>
        </w:rPr>
        <w:t xml:space="preserve">.  </w:t>
      </w: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This contract is for:  Frozen semen, one dose, stored with Select Breeders Services (SBS)</w:t>
      </w:r>
      <w:r>
        <w:rPr>
          <w:rFonts w:ascii="Arial" w:hAnsi="Arial"/>
          <w:sz w:val="20"/>
          <w:szCs w:val="20"/>
          <w:rtl w:val="0"/>
          <w:lang w:val="en-US"/>
        </w:rPr>
        <w:t xml:space="preserve"> or Peterson and Smith</w:t>
      </w:r>
      <w:r>
        <w:rPr>
          <w:rFonts w:ascii="Arial" w:hAnsi="Arial"/>
          <w:sz w:val="20"/>
          <w:szCs w:val="20"/>
          <w:rtl w:val="0"/>
          <w:lang w:val="en-US"/>
        </w:rPr>
        <w:t xml:space="preserve">, to be used to inseminate the mare listed above </w:t>
      </w:r>
      <w:r>
        <w:rPr>
          <w:rStyle w:val="None"/>
          <w:rFonts w:ascii="Arial" w:hAnsi="Arial"/>
          <w:sz w:val="20"/>
          <w:szCs w:val="20"/>
          <w:u w:val="single"/>
          <w:rtl w:val="0"/>
          <w:lang w:val="en-US"/>
        </w:rPr>
        <w:t>only</w:t>
      </w:r>
      <w:r>
        <w:rPr>
          <w:rFonts w:ascii="Arial" w:hAnsi="Arial"/>
          <w:sz w:val="20"/>
          <w:szCs w:val="20"/>
          <w:rtl w:val="0"/>
          <w:lang w:val="en-US"/>
        </w:rPr>
        <w:t xml:space="preserve"> </w:t>
      </w:r>
      <w:r>
        <w:rPr>
          <w:rFonts w:ascii="Arial" w:hAnsi="Arial"/>
          <w:sz w:val="20"/>
          <w:szCs w:val="20"/>
          <w:rtl w:val="0"/>
          <w:lang w:val="en-US"/>
        </w:rPr>
        <w:t xml:space="preserve">during this contract year or its consecutive year </w:t>
      </w:r>
      <w:r>
        <w:rPr>
          <w:rFonts w:ascii="Arial" w:hAnsi="Arial"/>
          <w:sz w:val="20"/>
          <w:szCs w:val="20"/>
          <w:rtl w:val="0"/>
          <w:lang w:val="en-US"/>
        </w:rPr>
        <w:t>unless other arrangements are agreed upon in advance between mare and stallion owner.  Unused semen may not be used in additional mares without prior approval by POTTER.  Should the purchaser use the dose on two or more mares and there are two or more resulting foals, a reduced Stallion Service Fee of $</w:t>
      </w:r>
      <w:r>
        <w:rPr>
          <w:rFonts w:ascii="Arial" w:hAnsi="Arial"/>
          <w:sz w:val="20"/>
          <w:szCs w:val="20"/>
          <w:rtl w:val="0"/>
          <w:lang w:val="en-US"/>
        </w:rPr>
        <w:t>750</w:t>
      </w:r>
      <w:r>
        <w:rPr>
          <w:rFonts w:ascii="Arial" w:hAnsi="Arial"/>
          <w:sz w:val="20"/>
          <w:szCs w:val="20"/>
          <w:rtl w:val="0"/>
          <w:lang w:val="en-US"/>
        </w:rPr>
        <w:t xml:space="preserve"> will be required along with a second signed breeding contract to receive a breeding certificate for the additional foal(s). There is no live foal guarantee</w:t>
      </w: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Within the continental US, frozen semen handling and shipping costs are approximately $350.00 per tank, including return of the container.  Shipping must be arranged in advance.</w:t>
      </w:r>
    </w:p>
    <w:p>
      <w:pPr>
        <w:pStyle w:val="Body A"/>
        <w:spacing w:after="120"/>
        <w:ind w:left="1440" w:firstLine="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 xml:space="preserve">Veterinarian: </w:t>
      </w:r>
      <w:r>
        <w:rPr>
          <w:rStyle w:val="None"/>
          <w:rFonts w:ascii="Arial" w:cs="Arial" w:hAnsi="Arial" w:eastAsia="Arial"/>
          <w:sz w:val="20"/>
          <w:szCs w:val="20"/>
          <w:u w:val="single"/>
        </w:rPr>
        <w:tab/>
        <w:tab/>
        <w:tab/>
        <w:tab/>
        <w:tab/>
        <w:tab/>
        <w:tab/>
        <w:tab/>
        <w:tab/>
        <w:tab/>
      </w:r>
    </w:p>
    <w:p>
      <w:pPr>
        <w:pStyle w:val="Body A"/>
        <w:spacing w:after="120"/>
        <w:ind w:left="1440" w:firstLine="0"/>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rtl w:val="0"/>
          <w:lang w:val="en-US"/>
        </w:rPr>
        <w:t xml:space="preserve">      Address:</w:t>
      </w:r>
      <w:r>
        <w:rPr>
          <w:rStyle w:val="None"/>
          <w:rFonts w:ascii="Arial" w:hAnsi="Arial"/>
          <w:sz w:val="20"/>
          <w:szCs w:val="20"/>
          <w:u w:val="single"/>
          <w:rtl w:val="0"/>
          <w:lang w:val="en-US"/>
        </w:rPr>
        <w:t xml:space="preserve"> </w:t>
        <w:tab/>
        <w:tab/>
        <w:tab/>
        <w:tab/>
        <w:tab/>
        <w:tab/>
        <w:tab/>
        <w:tab/>
        <w:tab/>
        <w:tab/>
      </w:r>
    </w:p>
    <w:p>
      <w:pPr>
        <w:pStyle w:val="Body A"/>
        <w:spacing w:after="120"/>
        <w:ind w:left="1440" w:firstLine="0"/>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rtl w:val="0"/>
          <w:lang w:val="en-US"/>
        </w:rPr>
        <w:t>Phone # / Fax # / Fed Ex Account #</w:t>
      </w:r>
      <w:r>
        <w:rPr>
          <w:rStyle w:val="None"/>
          <w:rFonts w:ascii="Arial" w:hAnsi="Arial"/>
          <w:sz w:val="20"/>
          <w:szCs w:val="20"/>
          <w:u w:val="single"/>
          <w:rtl w:val="0"/>
          <w:lang w:val="en-US"/>
        </w:rPr>
        <w:t xml:space="preserve"> </w:t>
        <w:tab/>
        <w:tab/>
        <w:tab/>
        <w:tab/>
        <w:tab/>
        <w:tab/>
        <w:tab/>
      </w:r>
    </w:p>
    <w:p>
      <w:pPr>
        <w:pStyle w:val="Body A"/>
        <w:numPr>
          <w:ilvl w:val="1"/>
          <w:numId w:val="2"/>
        </w:numPr>
        <w:bidi w:val="0"/>
        <w:spacing w:after="120"/>
        <w:ind w:right="0"/>
        <w:jc w:val="left"/>
        <w:rPr>
          <w:rFonts w:ascii="Arial" w:hAnsi="Arial"/>
          <w:sz w:val="20"/>
          <w:szCs w:val="20"/>
          <w:rtl w:val="0"/>
          <w:lang w:val="en-US"/>
        </w:rPr>
      </w:pPr>
      <w:r>
        <w:rPr>
          <w:rFonts w:ascii="Arial" w:hAnsi="Arial"/>
          <w:sz w:val="20"/>
          <w:szCs w:val="20"/>
          <w:rtl w:val="0"/>
          <w:lang w:val="en-US"/>
        </w:rPr>
        <w:t>Container deposit-$800 refundable: If shipping containers or contents are lost or damaged significantly, the Purchaser shall be responsible for repair or replacement cost thereof.</w:t>
      </w:r>
      <w:r>
        <w:rPr>
          <w:rFonts w:ascii="Arial" w:hAnsi="Arial" w:hint="default"/>
          <w:sz w:val="20"/>
          <w:szCs w:val="20"/>
          <w:rtl w:val="0"/>
          <w:lang w:val="en-US"/>
        </w:rPr>
        <w:t xml:space="preserve">  </w:t>
      </w:r>
      <w:r>
        <w:rPr>
          <w:rFonts w:ascii="Arial" w:hAnsi="Arial"/>
          <w:sz w:val="20"/>
          <w:szCs w:val="20"/>
          <w:rtl w:val="0"/>
          <w:lang w:val="en-US"/>
        </w:rPr>
        <w:t>It is required that containers be insured</w:t>
      </w:r>
      <w:r>
        <w:rPr>
          <w:rFonts w:ascii="Arial" w:hAnsi="Arial" w:hint="default"/>
          <w:sz w:val="20"/>
          <w:szCs w:val="20"/>
          <w:rtl w:val="0"/>
          <w:lang w:val="en-US"/>
        </w:rPr>
        <w:t> </w:t>
      </w:r>
      <w:r>
        <w:rPr>
          <w:rFonts w:ascii="Arial" w:hAnsi="Arial"/>
          <w:sz w:val="20"/>
          <w:szCs w:val="20"/>
          <w:rtl w:val="0"/>
          <w:lang w:val="en-US"/>
        </w:rPr>
        <w:t xml:space="preserve">for a minimum $1000.00 (or as recommended by shipper) for frozen containers. </w:t>
      </w:r>
    </w:p>
    <w:p>
      <w:pPr>
        <w:pStyle w:val="Body A"/>
        <w:numPr>
          <w:ilvl w:val="1"/>
          <w:numId w:val="2"/>
        </w:numPr>
        <w:spacing w:after="120"/>
        <w:rPr>
          <w:sz w:val="20"/>
          <w:szCs w:val="20"/>
          <w:lang w:val="en-US"/>
        </w:rPr>
        <w:sectPr>
          <w:headerReference w:type="default" r:id="rId6"/>
          <w:footerReference w:type="default" r:id="rId7"/>
          <w:pgSz w:w="12240" w:h="15840" w:orient="portrait"/>
          <w:pgMar w:top="1440" w:right="1440" w:bottom="1440" w:left="1440" w:header="360" w:footer="864"/>
          <w:bidi w:val="0"/>
        </w:sectPr>
      </w:pPr>
      <w:r>
        <w:rPr>
          <w:rStyle w:val="None"/>
          <w:rFonts w:ascii="Arial" w:hAnsi="Arial"/>
          <w:outline w:val="0"/>
          <w:color w:val="000000"/>
          <w:sz w:val="20"/>
          <w:szCs w:val="20"/>
          <w:u w:color="000000"/>
          <w:rtl w:val="0"/>
          <w:lang w:val="en-US"/>
          <w14:textFill>
            <w14:solidFill>
              <w14:srgbClr w14:val="000000"/>
            </w14:solidFill>
          </w14:textFill>
        </w:rPr>
        <w:t>Purchaser agrees to return shipping container to SBS as per instructions within two weeks from the date of receiving the container otherwise the container deposit will be forfeited.</w:t>
      </w:r>
      <w:r>
        <w:rPr>
          <w:rStyle w:val="None"/>
          <w:rFonts w:ascii="Arial" w:cs="Arial" w:hAnsi="Arial" w:eastAsia="Arial"/>
          <w:sz w:val="20"/>
          <w:szCs w:val="20"/>
        </w:rPr>
        <w:drawing xmlns:a="http://schemas.openxmlformats.org/drawingml/2006/main">
          <wp:anchor distT="152400" distB="152400" distL="152400" distR="152400" simplePos="0" relativeHeight="251659264" behindDoc="0" locked="0" layoutInCell="1" allowOverlap="1">
            <wp:simplePos x="0" y="0"/>
            <wp:positionH relativeFrom="page">
              <wp:posOffset>3148401</wp:posOffset>
            </wp:positionH>
            <wp:positionV relativeFrom="line">
              <wp:posOffset>196188</wp:posOffset>
            </wp:positionV>
            <wp:extent cx="1462897" cy="1101922"/>
            <wp:effectExtent l="0" t="0" r="0" b="0"/>
            <wp:wrapThrough wrapText="bothSides" distL="152400" distR="152400">
              <wp:wrapPolygon edited="1">
                <wp:start x="0" y="0"/>
                <wp:lineTo x="21600" y="0"/>
                <wp:lineTo x="21600" y="21600"/>
                <wp:lineTo x="0" y="21600"/>
                <wp:lineTo x="0" y="0"/>
              </wp:wrapPolygon>
            </wp:wrapThrough>
            <wp:docPr id="1073741828" name="officeArt object" descr="pasted-image.tif"/>
            <wp:cNvGraphicFramePr/>
            <a:graphic xmlns:a="http://schemas.openxmlformats.org/drawingml/2006/main">
              <a:graphicData uri="http://schemas.openxmlformats.org/drawingml/2006/picture">
                <pic:pic xmlns:pic="http://schemas.openxmlformats.org/drawingml/2006/picture">
                  <pic:nvPicPr>
                    <pic:cNvPr id="1073741828" name="pasted-image.tif" descr="pasted-image.tif"/>
                    <pic:cNvPicPr>
                      <a:picLocks noChangeAspect="1"/>
                    </pic:cNvPicPr>
                  </pic:nvPicPr>
                  <pic:blipFill>
                    <a:blip r:embed="rId8">
                      <a:extLst/>
                    </a:blip>
                    <a:stretch>
                      <a:fillRect/>
                    </a:stretch>
                  </pic:blipFill>
                  <pic:spPr>
                    <a:xfrm>
                      <a:off x="0" y="0"/>
                      <a:ext cx="1462897" cy="1101922"/>
                    </a:xfrm>
                    <a:prstGeom prst="rect">
                      <a:avLst/>
                    </a:prstGeom>
                    <a:ln w="12700" cap="flat">
                      <a:noFill/>
                      <a:miter lim="400000"/>
                    </a:ln>
                    <a:effectLst/>
                  </pic:spPr>
                </pic:pic>
              </a:graphicData>
            </a:graphic>
          </wp:anchor>
        </w:drawing>
      </w:r>
    </w:p>
    <w:p>
      <w:pPr>
        <w:pStyle w:val="Body A"/>
        <w:numPr>
          <w:ilvl w:val="1"/>
          <w:numId w:val="3"/>
        </w:numPr>
        <w:bidi w:val="0"/>
        <w:spacing w:after="120"/>
        <w:ind w:right="0"/>
        <w:jc w:val="left"/>
        <w:rPr>
          <w:rFonts w:ascii="Arial" w:hAnsi="Arial"/>
          <w:sz w:val="20"/>
          <w:szCs w:val="20"/>
          <w:rtl w:val="0"/>
          <w:lang w:val="en-US"/>
        </w:rPr>
      </w:pPr>
      <w:r>
        <w:rPr>
          <w:rFonts w:ascii="Arial" w:hAnsi="Arial"/>
          <w:sz w:val="20"/>
          <w:szCs w:val="20"/>
          <w:rtl w:val="0"/>
          <w:lang w:val="en-US"/>
        </w:rPr>
        <w:t xml:space="preserve">Stallion services will be provided only to healthy mares in sound breeding condition as determined by the attending veterinarian. </w:t>
      </w:r>
    </w:p>
    <w:p>
      <w:pPr>
        <w:pStyle w:val="Body A"/>
        <w:numPr>
          <w:ilvl w:val="1"/>
          <w:numId w:val="2"/>
        </w:numPr>
        <w:bidi w:val="0"/>
        <w:spacing w:after="120"/>
        <w:ind w:right="0"/>
        <w:jc w:val="left"/>
        <w:rPr>
          <w:rFonts w:ascii="Arial" w:hAnsi="Arial"/>
          <w:sz w:val="20"/>
          <w:szCs w:val="20"/>
          <w:rtl w:val="0"/>
          <w:lang w:val="en-US"/>
        </w:rPr>
      </w:pPr>
      <w:r>
        <w:rPr>
          <w:rFonts w:ascii="Arial" w:hAnsi="Arial"/>
          <w:sz w:val="20"/>
          <w:szCs w:val="20"/>
          <w:rtl w:val="0"/>
          <w:lang w:val="en-US"/>
        </w:rPr>
        <w:t>SBS agrees to provide detailed instructions for thawing and insemination with the frozen semen as well as providing consulting services with the veterinarian responsible for the insemination.</w:t>
      </w:r>
    </w:p>
    <w:p>
      <w:pPr>
        <w:pStyle w:val="Body A"/>
        <w:numPr>
          <w:ilvl w:val="1"/>
          <w:numId w:val="2"/>
        </w:numPr>
        <w:bidi w:val="0"/>
        <w:spacing w:after="120"/>
        <w:ind w:right="0"/>
        <w:jc w:val="left"/>
        <w:rPr>
          <w:rFonts w:ascii="Arial" w:hAnsi="Arial"/>
          <w:sz w:val="20"/>
          <w:szCs w:val="20"/>
          <w:rtl w:val="0"/>
          <w:lang w:val="en-US"/>
        </w:rPr>
      </w:pPr>
      <w:r>
        <w:rPr>
          <w:rStyle w:val="None"/>
          <w:rFonts w:ascii="Arial" w:hAnsi="Arial"/>
          <w:b w:val="1"/>
          <w:bCs w:val="1"/>
          <w:sz w:val="20"/>
          <w:szCs w:val="20"/>
          <w:rtl w:val="0"/>
          <w:lang w:val="en-US"/>
        </w:rPr>
        <w:t>Mare owner will notify POTTER of insemination, pregnancy status and foaling dates</w:t>
      </w:r>
      <w:r>
        <w:rPr>
          <w:rFonts w:ascii="Arial" w:hAnsi="Arial"/>
          <w:sz w:val="20"/>
          <w:szCs w:val="20"/>
          <w:rtl w:val="0"/>
          <w:lang w:val="en-US"/>
        </w:rPr>
        <w:t>.</w:t>
      </w:r>
    </w:p>
    <w:p>
      <w:pPr>
        <w:pStyle w:val="Body A"/>
        <w:numPr>
          <w:ilvl w:val="1"/>
          <w:numId w:val="2"/>
        </w:numPr>
        <w:bidi w:val="0"/>
        <w:spacing w:after="120"/>
        <w:ind w:right="0"/>
        <w:jc w:val="left"/>
        <w:rPr>
          <w:rFonts w:ascii="Arial" w:hAnsi="Arial"/>
          <w:sz w:val="20"/>
          <w:szCs w:val="20"/>
          <w:rtl w:val="0"/>
          <w:lang w:val="en-US"/>
        </w:rPr>
      </w:pPr>
      <w:r>
        <w:rPr>
          <w:rFonts w:ascii="Arial" w:hAnsi="Arial"/>
          <w:sz w:val="20"/>
          <w:szCs w:val="20"/>
          <w:rtl w:val="0"/>
          <w:lang w:val="en-US"/>
        </w:rPr>
        <w:t>The Purchaser may be required to provide a Mare Health Form, signed by a licensed veterinarian, certifying that the mare is in good physical condition prior to the shipment of semen.</w:t>
      </w:r>
    </w:p>
    <w:p>
      <w:pPr>
        <w:pStyle w:val="Body A"/>
        <w:numPr>
          <w:ilvl w:val="1"/>
          <w:numId w:val="2"/>
        </w:numPr>
        <w:bidi w:val="0"/>
        <w:spacing w:after="120"/>
        <w:ind w:right="0"/>
        <w:jc w:val="left"/>
        <w:rPr>
          <w:rFonts w:ascii="Arial" w:hAnsi="Arial"/>
          <w:sz w:val="20"/>
          <w:szCs w:val="20"/>
          <w:rtl w:val="0"/>
          <w:lang w:val="en-US"/>
        </w:rPr>
      </w:pPr>
      <w:r>
        <w:rPr>
          <w:rFonts w:ascii="Arial" w:hAnsi="Arial"/>
          <w:sz w:val="20"/>
          <w:szCs w:val="20"/>
          <w:rtl w:val="0"/>
          <w:lang w:val="en-US"/>
        </w:rPr>
        <w:t>The Purchaser shall keep the mare in good physical condition throughout the pregnancy; vaccinated for rhinopeumonitis at 5, 7 and 9 months of pregnancy, and de-wormed regularly.</w:t>
      </w:r>
    </w:p>
    <w:p>
      <w:pPr>
        <w:pStyle w:val="Body A"/>
        <w:numPr>
          <w:ilvl w:val="0"/>
          <w:numId w:val="4"/>
        </w:numPr>
        <w:bidi w:val="0"/>
        <w:spacing w:after="120"/>
        <w:ind w:right="0"/>
        <w:jc w:val="left"/>
        <w:rPr>
          <w:rFonts w:ascii="Arial" w:hAnsi="Arial"/>
          <w:sz w:val="20"/>
          <w:szCs w:val="20"/>
          <w:rtl w:val="0"/>
          <w:lang w:val="en-US"/>
        </w:rPr>
      </w:pPr>
      <w:r>
        <w:rPr>
          <w:rFonts w:ascii="Arial" w:hAnsi="Arial"/>
          <w:sz w:val="20"/>
          <w:szCs w:val="20"/>
          <w:rtl w:val="0"/>
          <w:lang w:val="en-US"/>
        </w:rPr>
        <w:t xml:space="preserve">It is understood and agreed that this Stallion Service Contract must be used within this year or the next subsequent year or it will be NULL AND VOID, ab initio, AND ALL FEES PAID SHALL BE FORFEITED. </w:t>
      </w: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Other Terms:</w:t>
      </w:r>
      <w:r>
        <w:rPr>
          <w:rStyle w:val="None"/>
          <w:rFonts w:ascii="Arial Unicode MS" w:cs="Arial Unicode MS" w:hAnsi="Arial Unicode MS" w:eastAsia="Arial Unicode MS"/>
          <w:sz w:val="20"/>
          <w:szCs w:val="20"/>
        </w:rPr>
        <w:br w:type="textWrapping"/>
      </w:r>
      <w:r>
        <w:rPr>
          <w:rFonts w:ascii="Arial" w:hAnsi="Arial"/>
          <w:sz w:val="20"/>
          <w:szCs w:val="20"/>
          <w:rtl w:val="0"/>
          <w:lang w:val="en-US"/>
        </w:rPr>
        <w:t>1. This contract shall be governed by the laws of the State of New Hampshire, and shall be binding on the parties, their heirs and assigns.</w:t>
      </w:r>
      <w:r>
        <w:rPr>
          <w:rStyle w:val="None"/>
          <w:rFonts w:ascii="Arial Unicode MS" w:cs="Arial Unicode MS" w:hAnsi="Arial Unicode MS" w:eastAsia="Arial Unicode MS"/>
          <w:sz w:val="20"/>
          <w:szCs w:val="20"/>
        </w:rPr>
        <w:br w:type="textWrapping"/>
      </w:r>
      <w:r>
        <w:rPr>
          <w:rFonts w:ascii="Arial" w:hAnsi="Arial"/>
          <w:sz w:val="20"/>
          <w:szCs w:val="20"/>
          <w:rtl w:val="0"/>
          <w:lang w:val="en-US"/>
        </w:rPr>
        <w:t>2. This contract may not be assigned or transferred without the written consent of POTTER.</w:t>
      </w: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POTTER is not responsible for any damages which the Purchaser may sustain for lost, damaged or delayed semen, and makes no representations or warranties with respect to any semen furnished hereunder except that it is the semen of the stallion stated herein and that at the time of shipment the semen was suitable for artificial breeding containing a minimum of 600 million sperm and upon thawing&gt;30% motility as predetermined by SBS.</w:t>
      </w:r>
    </w:p>
    <w:p>
      <w:pPr>
        <w:pStyle w:val="Body A"/>
        <w:numPr>
          <w:ilvl w:val="0"/>
          <w:numId w:val="2"/>
        </w:numPr>
        <w:bidi w:val="0"/>
        <w:spacing w:after="120"/>
        <w:ind w:right="0"/>
        <w:jc w:val="left"/>
        <w:rPr>
          <w:rFonts w:ascii="Arial" w:hAnsi="Arial"/>
          <w:sz w:val="20"/>
          <w:szCs w:val="20"/>
          <w:rtl w:val="0"/>
          <w:lang w:val="en-US"/>
        </w:rPr>
      </w:pPr>
      <w:r>
        <w:rPr>
          <w:rFonts w:ascii="Arial" w:hAnsi="Arial"/>
          <w:sz w:val="20"/>
          <w:szCs w:val="20"/>
          <w:rtl w:val="0"/>
          <w:lang w:val="en-US"/>
        </w:rPr>
        <w:t>All mares must receive an ultrasound scan between 14 and 20 days of the last insemination or breeding; palpation test or ultrasound between 30 and 35 days of the last insemination or breeding, and palpation or ultrasound between 50 and 55 days of the last insemination or breeding.</w:t>
      </w:r>
    </w:p>
    <w:p>
      <w:pPr>
        <w:pStyle w:val="Body A"/>
        <w:rPr>
          <w:rStyle w:val="None"/>
          <w:rFonts w:ascii="Arial" w:cs="Arial" w:hAnsi="Arial" w:eastAsia="Arial"/>
          <w:outline w:val="0"/>
          <w:color w:val="000000"/>
          <w:sz w:val="20"/>
          <w:szCs w:val="20"/>
          <w:u w:color="000000"/>
          <w14:textFill>
            <w14:solidFill>
              <w14:srgbClr w14:val="000000"/>
            </w14:solidFill>
          </w14:textFill>
        </w:rPr>
      </w:pPr>
    </w:p>
    <w:p>
      <w:pPr>
        <w:pStyle w:val="Body A"/>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In Witness Whereof the parties have hereunto set their hands and seals.</w:t>
      </w:r>
      <w:r>
        <w:rPr>
          <w:rStyle w:val="None"/>
          <w:rFonts w:ascii="Arial Unicode MS" w:cs="Arial Unicode MS" w:hAnsi="Arial Unicode MS" w:eastAsia="Arial Unicode MS"/>
          <w:sz w:val="20"/>
          <w:szCs w:val="20"/>
        </w:rPr>
        <w:br w:type="textWrapping"/>
      </w:r>
    </w:p>
    <w:p>
      <w:pPr>
        <w:pStyle w:val="Body A"/>
        <w:ind w:left="720" w:hanging="720"/>
        <w:rPr>
          <w:rStyle w:val="None"/>
          <w:rFonts w:ascii="Arial" w:cs="Arial" w:hAnsi="Arial" w:eastAsia="Arial"/>
          <w:b w:val="1"/>
          <w:bCs w:val="1"/>
          <w:outline w:val="0"/>
          <w:color w:val="000000"/>
          <w:sz w:val="20"/>
          <w:szCs w:val="20"/>
          <w:u w:color="000000"/>
          <w14:textFill>
            <w14:solidFill>
              <w14:srgbClr w14:val="000000"/>
            </w14:solidFill>
          </w14:textFill>
        </w:rPr>
      </w:pPr>
      <w:r>
        <w:rPr>
          <w:rStyle w:val="None"/>
          <w:rFonts w:ascii="Arial" w:hAnsi="Arial"/>
          <w:b w:val="1"/>
          <w:bCs w:val="1"/>
          <w:sz w:val="20"/>
          <w:szCs w:val="20"/>
          <w:rtl w:val="0"/>
          <w:lang w:val="en-US"/>
        </w:rPr>
        <w:t xml:space="preserve">PURCHASER: </w:t>
        <w:tab/>
        <w:tab/>
        <w:tab/>
        <w:tab/>
        <w:tab/>
        <w:tab/>
        <w:tab/>
        <w:t>ACCEPTED:</w:t>
      </w:r>
    </w:p>
    <w:p>
      <w:pPr>
        <w:pStyle w:val="Body A"/>
        <w:ind w:left="720" w:hanging="720"/>
        <w:rPr>
          <w:rStyle w:val="None"/>
          <w:rFonts w:ascii="Arial" w:cs="Arial" w:hAnsi="Arial" w:eastAsia="Arial"/>
          <w:outline w:val="0"/>
          <w:color w:val="000000"/>
          <w:sz w:val="20"/>
          <w:szCs w:val="20"/>
          <w:u w:color="000000"/>
          <w14:textFill>
            <w14:solidFill>
              <w14:srgbClr w14:val="000000"/>
            </w14:solidFill>
          </w14:textFill>
        </w:rPr>
      </w:pPr>
    </w:p>
    <w:p>
      <w:pPr>
        <w:pStyle w:val="Body A"/>
        <w:ind w:left="720" w:hanging="720"/>
        <w:rPr>
          <w:rStyle w:val="None"/>
          <w:rFonts w:ascii="Arial" w:cs="Arial" w:hAnsi="Arial" w:eastAsia="Arial"/>
          <w:outline w:val="0"/>
          <w:color w:val="000000"/>
          <w:sz w:val="20"/>
          <w:szCs w:val="20"/>
          <w:u w:color="000000"/>
          <w14:textFill>
            <w14:solidFill>
              <w14:srgbClr w14:val="000000"/>
            </w14:solidFill>
          </w14:textFill>
        </w:rPr>
      </w:pPr>
    </w:p>
    <w:p>
      <w:pPr>
        <w:pStyle w:val="Body A"/>
        <w:ind w:left="720" w:hanging="720"/>
        <w:rPr>
          <w:rStyle w:val="None"/>
          <w:rFonts w:ascii="Arial" w:cs="Arial" w:hAnsi="Arial" w:eastAsia="Arial"/>
          <w:outline w:val="0"/>
          <w:color w:val="000000"/>
          <w:sz w:val="20"/>
          <w:szCs w:val="20"/>
          <w:u w:color="000000"/>
          <w14:textFill>
            <w14:solidFill>
              <w14:srgbClr w14:val="000000"/>
            </w14:solidFill>
          </w14:textFill>
        </w:rPr>
      </w:pPr>
      <w:r>
        <w:rPr>
          <w:rStyle w:val="None"/>
          <w:rFonts w:ascii="Arial" w:hAnsi="Arial"/>
          <w:sz w:val="20"/>
          <w:szCs w:val="20"/>
          <w:rtl w:val="0"/>
          <w:lang w:val="en-US"/>
        </w:rPr>
        <w:t>DATE:</w:t>
        <w:tab/>
      </w:r>
      <w:r>
        <w:rPr>
          <w:rStyle w:val="None"/>
          <w:rFonts w:ascii="Arial" w:cs="Arial" w:hAnsi="Arial" w:eastAsia="Arial"/>
          <w:sz w:val="20"/>
          <w:szCs w:val="20"/>
          <w:u w:val="single"/>
        </w:rPr>
        <w:tab/>
        <w:tab/>
        <w:tab/>
        <w:tab/>
      </w:r>
      <w:r>
        <w:rPr>
          <w:rStyle w:val="None"/>
          <w:rFonts w:ascii="Arial" w:cs="Arial" w:hAnsi="Arial" w:eastAsia="Arial"/>
          <w:sz w:val="20"/>
          <w:szCs w:val="20"/>
          <w:rtl w:val="0"/>
        </w:rPr>
        <w:tab/>
        <w:tab/>
        <w:tab/>
        <w:t>DATE:</w:t>
      </w:r>
      <w:r>
        <w:rPr>
          <w:rStyle w:val="None"/>
          <w:rFonts w:ascii="Arial" w:cs="Arial" w:hAnsi="Arial" w:eastAsia="Arial"/>
          <w:sz w:val="20"/>
          <w:szCs w:val="20"/>
          <w:u w:val="single"/>
        </w:rPr>
        <w:tab/>
        <w:tab/>
        <w:tab/>
        <w:tab/>
      </w:r>
      <w:r>
        <w:rPr>
          <w:rStyle w:val="None"/>
          <w:rFonts w:ascii="Arial Unicode MS" w:cs="Arial Unicode MS" w:hAnsi="Arial Unicode MS" w:eastAsia="Arial Unicode MS"/>
          <w:sz w:val="20"/>
          <w:szCs w:val="20"/>
        </w:rPr>
        <w:br w:type="textWrapping"/>
      </w:r>
    </w:p>
    <w:p>
      <w:pPr>
        <w:pStyle w:val="Body A"/>
        <w:rPr>
          <w:rStyle w:val="None"/>
          <w:rFonts w:ascii="Arial" w:cs="Arial" w:hAnsi="Arial" w:eastAsia="Arial"/>
          <w:outline w:val="0"/>
          <w:color w:val="000000"/>
          <w:sz w:val="20"/>
          <w:szCs w:val="20"/>
          <w:u w:val="single" w:color="000000"/>
          <w14:textFill>
            <w14:solidFill>
              <w14:srgbClr w14:val="000000"/>
            </w14:solidFill>
          </w14:textFill>
        </w:rPr>
      </w:pPr>
    </w:p>
    <w:p>
      <w:pPr>
        <w:pStyle w:val="Body A"/>
        <w:rPr>
          <w:rStyle w:val="None"/>
          <w:rFonts w:ascii="Arial" w:cs="Arial" w:hAnsi="Arial" w:eastAsia="Arial"/>
          <w:outline w:val="0"/>
          <w:color w:val="000000"/>
          <w:sz w:val="20"/>
          <w:szCs w:val="20"/>
          <w:u w:val="single" w:color="000000"/>
          <w14:textFill>
            <w14:solidFill>
              <w14:srgbClr w14:val="000000"/>
            </w14:solidFill>
          </w14:textFill>
        </w:rPr>
      </w:pPr>
      <w:r>
        <w:rPr>
          <w:rStyle w:val="None"/>
          <w:rFonts w:ascii="Arial" w:hAnsi="Arial"/>
          <w:sz w:val="20"/>
          <w:szCs w:val="20"/>
          <w:u w:val="single"/>
          <w:rtl w:val="0"/>
          <w:lang w:val="en-US"/>
        </w:rPr>
        <w:t xml:space="preserve"> </w:t>
        <w:tab/>
        <w:tab/>
        <w:tab/>
        <w:tab/>
        <w:tab/>
      </w:r>
      <w:r>
        <w:rPr>
          <w:rStyle w:val="None"/>
          <w:rFonts w:ascii="Arial" w:cs="Arial" w:hAnsi="Arial" w:eastAsia="Arial"/>
          <w:sz w:val="20"/>
          <w:szCs w:val="20"/>
        </w:rPr>
        <w:tab/>
        <w:tab/>
        <w:tab/>
      </w:r>
      <w:r>
        <w:rPr>
          <w:rStyle w:val="None"/>
          <w:rFonts w:ascii="Arial" w:cs="Arial" w:hAnsi="Arial" w:eastAsia="Arial"/>
          <w:sz w:val="20"/>
          <w:szCs w:val="20"/>
          <w:u w:val="single"/>
        </w:rPr>
        <w:tab/>
        <w:tab/>
        <w:tab/>
        <w:tab/>
      </w:r>
    </w:p>
    <w:p>
      <w:pPr>
        <w:pStyle w:val="Body Text Indent 2"/>
        <w:ind w:hanging="720"/>
      </w:pPr>
      <w:r>
        <w:rPr>
          <w:rtl w:val="0"/>
          <w:lang w:val="en-US"/>
        </w:rPr>
        <w:t xml:space="preserve"> Signature of Purchaser</w:t>
        <w:tab/>
        <w:tab/>
        <w:tab/>
        <w:tab/>
        <w:t xml:space="preserve">     Christina UH Potter and/or David C. Potter</w:t>
      </w:r>
    </w:p>
    <w:p>
      <w:pPr>
        <w:pStyle w:val="Body Text Indent 2"/>
        <w:ind w:hanging="720"/>
      </w:pPr>
    </w:p>
    <w:p>
      <w:pPr>
        <w:pStyle w:val="Body Text Indent 2"/>
        <w:ind w:hanging="720"/>
        <w:rPr>
          <w:sz w:val="24"/>
          <w:szCs w:val="24"/>
        </w:rPr>
      </w:pPr>
    </w:p>
    <w:p>
      <w:pPr>
        <w:pStyle w:val="Default"/>
        <w:bidi w:val="0"/>
        <w:ind w:left="0" w:right="0" w:firstLine="0"/>
        <w:jc w:val="left"/>
        <w:rPr>
          <w:rStyle w:val="None"/>
          <w:rFonts w:ascii="Helvetica" w:cs="Helvetica" w:hAnsi="Helvetica" w:eastAsia="Helvetica"/>
          <w:sz w:val="29"/>
          <w:szCs w:val="29"/>
          <w:shd w:val="clear" w:color="auto" w:fill="ffffff"/>
          <w:rtl w:val="0"/>
        </w:rPr>
      </w:pPr>
      <w:r>
        <w:rPr>
          <w:rStyle w:val="None"/>
          <w:rFonts w:ascii="Helvetica" w:cs="Helvetica" w:hAnsi="Helvetica" w:eastAsia="Helvetica"/>
          <w:sz w:val="29"/>
          <w:szCs w:val="29"/>
          <w:shd w:val="clear" w:color="auto" w:fill="ffffff"/>
          <w:rtl w:val="0"/>
        </w:rPr>
        <w:drawing xmlns:a="http://schemas.openxmlformats.org/drawingml/2006/main">
          <wp:inline distT="0" distB="0" distL="0" distR="0">
            <wp:extent cx="1765300" cy="673100"/>
            <wp:effectExtent l="0" t="0" r="0" b="0"/>
            <wp:docPr id="1073741829" name="officeArt object" descr="unknown.png"/>
            <wp:cNvGraphicFramePr/>
            <a:graphic xmlns:a="http://schemas.openxmlformats.org/drawingml/2006/main">
              <a:graphicData uri="http://schemas.openxmlformats.org/drawingml/2006/picture">
                <pic:pic xmlns:pic="http://schemas.openxmlformats.org/drawingml/2006/picture">
                  <pic:nvPicPr>
                    <pic:cNvPr id="1073741829" name="unknown.png" descr="unknown.png"/>
                    <pic:cNvPicPr>
                      <a:picLocks noChangeAspect="1"/>
                    </pic:cNvPicPr>
                  </pic:nvPicPr>
                  <pic:blipFill>
                    <a:blip r:embed="rId9">
                      <a:extLst/>
                    </a:blip>
                    <a:stretch>
                      <a:fillRect/>
                    </a:stretch>
                  </pic:blipFill>
                  <pic:spPr>
                    <a:xfrm>
                      <a:off x="0" y="0"/>
                      <a:ext cx="1765300" cy="673100"/>
                    </a:xfrm>
                    <a:prstGeom prst="rect">
                      <a:avLst/>
                    </a:prstGeom>
                    <a:ln w="12700" cap="flat">
                      <a:noFill/>
                      <a:miter lim="400000"/>
                    </a:ln>
                    <a:effectLst/>
                  </pic:spPr>
                </pic:pic>
              </a:graphicData>
            </a:graphic>
          </wp:inline>
        </w:drawing>
      </w:r>
      <w:r>
        <w:rPr>
          <w:rFonts w:ascii="Helvetica" w:cs="Helvetica" w:hAnsi="Helvetica" w:eastAsia="Helvetica"/>
          <w:sz w:val="29"/>
          <w:szCs w:val="29"/>
          <w:rtl w:val="0"/>
        </w:rPr>
        <w:drawing xmlns:a="http://schemas.openxmlformats.org/drawingml/2006/main">
          <wp:anchor distT="152400" distB="152400" distL="152400" distR="152400" simplePos="0" relativeHeight="251661312" behindDoc="0" locked="0" layoutInCell="1" allowOverlap="1">
            <wp:simplePos x="0" y="0"/>
            <wp:positionH relativeFrom="page">
              <wp:posOffset>914400</wp:posOffset>
            </wp:positionH>
            <wp:positionV relativeFrom="line">
              <wp:posOffset>0</wp:posOffset>
            </wp:positionV>
            <wp:extent cx="2961124" cy="2173360"/>
            <wp:effectExtent l="0" t="0" r="0" b="0"/>
            <wp:wrapThrough wrapText="bothSides" distL="152400" distR="152400">
              <wp:wrapPolygon edited="1">
                <wp:start x="0" y="0"/>
                <wp:lineTo x="21600" y="0"/>
                <wp:lineTo x="21600" y="21600"/>
                <wp:lineTo x="0" y="21600"/>
                <wp:lineTo x="0" y="0"/>
              </wp:wrapPolygon>
            </wp:wrapThrough>
            <wp:docPr id="1073741830" name="officeArt object" descr="DSC_2656 MARSEILLE -2.jpg"/>
            <wp:cNvGraphicFramePr/>
            <a:graphic xmlns:a="http://schemas.openxmlformats.org/drawingml/2006/main">
              <a:graphicData uri="http://schemas.openxmlformats.org/drawingml/2006/picture">
                <pic:pic xmlns:pic="http://schemas.openxmlformats.org/drawingml/2006/picture">
                  <pic:nvPicPr>
                    <pic:cNvPr id="1073741830" name="DSC_2656 MARSEILLE -2.jpg" descr="DSC_2656 MARSEILLE -2.jpg"/>
                    <pic:cNvPicPr>
                      <a:picLocks noChangeAspect="1"/>
                    </pic:cNvPicPr>
                  </pic:nvPicPr>
                  <pic:blipFill>
                    <a:blip r:embed="rId10">
                      <a:extLst/>
                    </a:blip>
                    <a:stretch>
                      <a:fillRect/>
                    </a:stretch>
                  </pic:blipFill>
                  <pic:spPr>
                    <a:xfrm>
                      <a:off x="0" y="0"/>
                      <a:ext cx="2961124" cy="2173360"/>
                    </a:xfrm>
                    <a:prstGeom prst="rect">
                      <a:avLst/>
                    </a:prstGeom>
                    <a:ln w="12700" cap="flat">
                      <a:noFill/>
                      <a:miter lim="400000"/>
                    </a:ln>
                    <a:effectLst/>
                  </pic:spPr>
                </pic:pic>
              </a:graphicData>
            </a:graphic>
          </wp:anchor>
        </w:drawing>
      </w:r>
      <w:r>
        <w:rPr>
          <w:rStyle w:val="None"/>
          <w:rFonts w:ascii="Helvetica" w:hAnsi="Helvetica" w:hint="default"/>
          <w:sz w:val="29"/>
          <w:szCs w:val="29"/>
          <w:shd w:val="clear" w:color="auto" w:fill="ffffff"/>
          <w:rtl w:val="0"/>
        </w:rPr>
        <w:t> </w:t>
      </w:r>
    </w:p>
    <w:p>
      <w:pPr>
        <w:pStyle w:val="Default"/>
        <w:bidi w:val="0"/>
        <w:ind w:left="0" w:right="0" w:firstLine="0"/>
        <w:jc w:val="left"/>
        <w:rPr>
          <w:rStyle w:val="None"/>
          <w:rFonts w:ascii="Helvetica" w:cs="Helvetica" w:hAnsi="Helvetica" w:eastAsia="Helvetica"/>
          <w:sz w:val="29"/>
          <w:szCs w:val="29"/>
          <w:shd w:val="clear" w:color="auto" w:fill="ffffff"/>
          <w:rtl w:val="0"/>
        </w:rPr>
      </w:pPr>
      <w:r>
        <w:rPr>
          <w:rFonts w:ascii="Times New Roman" w:hAnsi="Times New Roman"/>
          <w:sz w:val="32"/>
          <w:szCs w:val="32"/>
          <w:shd w:val="clear" w:color="auto" w:fill="ffffff"/>
          <w:rtl w:val="0"/>
          <w:lang w:val="en-US"/>
        </w:rPr>
        <w:t>Caitlin Walsh</w:t>
      </w:r>
    </w:p>
    <w:p>
      <w:pPr>
        <w:pStyle w:val="Default"/>
        <w:bidi w:val="0"/>
        <w:ind w:left="0" w:right="0" w:firstLine="0"/>
        <w:jc w:val="left"/>
        <w:rPr>
          <w:rStyle w:val="None"/>
          <w:rFonts w:ascii="Helvetica" w:cs="Helvetica" w:hAnsi="Helvetica" w:eastAsia="Helvetica"/>
          <w:sz w:val="29"/>
          <w:szCs w:val="29"/>
          <w:shd w:val="clear" w:color="auto" w:fill="ffffff"/>
          <w:rtl w:val="0"/>
        </w:rPr>
      </w:pPr>
      <w:r>
        <w:rPr>
          <w:rFonts w:ascii="Times New Roman" w:hAnsi="Times New Roman"/>
          <w:sz w:val="32"/>
          <w:szCs w:val="32"/>
          <w:shd w:val="clear" w:color="auto" w:fill="ffffff"/>
          <w:rtl w:val="0"/>
          <w:lang w:val="en-US"/>
        </w:rPr>
        <w:t>Storage &amp; Distribution Manager</w:t>
      </w:r>
    </w:p>
    <w:p>
      <w:pPr>
        <w:pStyle w:val="Default"/>
        <w:bidi w:val="0"/>
        <w:ind w:left="0" w:right="0" w:firstLine="0"/>
        <w:jc w:val="left"/>
        <w:rPr>
          <w:rStyle w:val="None"/>
          <w:rFonts w:ascii="Helvetica" w:cs="Helvetica" w:hAnsi="Helvetica" w:eastAsia="Helvetica"/>
          <w:b w:val="0"/>
          <w:bCs w:val="0"/>
          <w:outline w:val="0"/>
          <w:color w:val="000000"/>
          <w:sz w:val="29"/>
          <w:szCs w:val="29"/>
          <w:shd w:val="clear" w:color="auto" w:fill="ffffff"/>
          <w:rtl w:val="0"/>
          <w14:textFill>
            <w14:solidFill>
              <w14:srgbClr w14:val="000000"/>
            </w14:solidFill>
          </w14:textFill>
        </w:rPr>
      </w:pPr>
      <w:r>
        <w:rPr>
          <w:rFonts w:ascii="Times New Roman" w:hAnsi="Times New Roman"/>
          <w:b w:val="1"/>
          <w:bCs w:val="1"/>
          <w:outline w:val="0"/>
          <w:color w:val="006ec9"/>
          <w:sz w:val="32"/>
          <w:szCs w:val="32"/>
          <w:shd w:val="clear" w:color="auto" w:fill="ffffff"/>
          <w:rtl w:val="0"/>
          <w:lang w:val="en-US"/>
          <w14:textFill>
            <w14:solidFill>
              <w14:srgbClr w14:val="006FC9"/>
            </w14:solidFill>
          </w14:textFill>
        </w:rPr>
        <w:t>Select Breeders Service, Inc.</w:t>
      </w:r>
    </w:p>
    <w:p>
      <w:pPr>
        <w:pStyle w:val="Default"/>
        <w:bidi w:val="0"/>
        <w:ind w:left="0" w:right="0" w:firstLine="0"/>
        <w:jc w:val="left"/>
        <w:rPr>
          <w:rStyle w:val="None"/>
          <w:rFonts w:ascii="Helvetica" w:cs="Helvetica" w:hAnsi="Helvetica" w:eastAsia="Helvetica"/>
          <w:sz w:val="29"/>
          <w:szCs w:val="29"/>
          <w:shd w:val="clear" w:color="auto" w:fill="ffffff"/>
          <w:rtl w:val="0"/>
        </w:rPr>
      </w:pPr>
      <w:r>
        <w:rPr>
          <w:rFonts w:ascii="Times New Roman" w:hAnsi="Times New Roman"/>
          <w:sz w:val="32"/>
          <w:szCs w:val="32"/>
          <w:shd w:val="clear" w:color="auto" w:fill="ffffff"/>
          <w:rtl w:val="0"/>
          <w:lang w:val="en-US"/>
        </w:rPr>
        <w:t>961 Cayots Corner Road</w:t>
      </w:r>
    </w:p>
    <w:p>
      <w:pPr>
        <w:pStyle w:val="Default"/>
        <w:bidi w:val="0"/>
        <w:ind w:left="0" w:right="0" w:firstLine="0"/>
        <w:jc w:val="left"/>
        <w:rPr>
          <w:rStyle w:val="None"/>
          <w:rFonts w:ascii="Helvetica" w:cs="Helvetica" w:hAnsi="Helvetica" w:eastAsia="Helvetica"/>
          <w:sz w:val="29"/>
          <w:szCs w:val="29"/>
          <w:shd w:val="clear" w:color="auto" w:fill="ffffff"/>
          <w:rtl w:val="0"/>
        </w:rPr>
      </w:pPr>
      <w:r>
        <w:rPr>
          <w:rFonts w:ascii="Times New Roman" w:hAnsi="Times New Roman"/>
          <w:sz w:val="32"/>
          <w:szCs w:val="32"/>
          <w:shd w:val="clear" w:color="auto" w:fill="ffffff"/>
          <w:rtl w:val="0"/>
        </w:rPr>
        <w:t>Chesapeake City, MD 21915</w:t>
      </w:r>
    </w:p>
    <w:p>
      <w:pPr>
        <w:pStyle w:val="Default"/>
        <w:bidi w:val="0"/>
        <w:ind w:left="0" w:right="0" w:firstLine="0"/>
        <w:jc w:val="left"/>
        <w:rPr>
          <w:rtl w:val="0"/>
        </w:rPr>
      </w:pPr>
      <w:r>
        <w:rPr>
          <w:rFonts w:ascii="Helvetica" w:hAnsi="Helvetica"/>
          <w:sz w:val="29"/>
          <w:szCs w:val="29"/>
          <w:shd w:val="clear" w:color="auto" w:fill="ffffff"/>
          <w:rtl w:val="0"/>
        </w:rPr>
        <w:t>410-885-3202</w:t>
      </w:r>
      <w:r>
        <w:rPr>
          <w:rFonts w:ascii="Helvetica" w:hAnsi="Helvetica"/>
          <w:sz w:val="29"/>
          <w:szCs w:val="29"/>
          <w:shd w:val="clear" w:color="auto" w:fill="ffffff"/>
          <w:rtl w:val="0"/>
          <w:lang w:val="en-US"/>
        </w:rPr>
        <w:t xml:space="preserve"> /Fax 401-885-3206</w:t>
      </w:r>
    </w:p>
    <w:sectPr>
      <w:headerReference w:type="default" r:id="rId11"/>
      <w:footerReference w:type="default" r:id="rId12"/>
      <w:pgSz w:w="12240" w:h="15840" w:orient="portrait"/>
      <w:pgMar w:top="1440" w:right="1440" w:bottom="1440" w:left="1440" w:header="36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ing 1"/>
      <w:shd w:val="clear" w:color="auto" w:fill="011892"/>
      <w:outlineLvl w:val="9"/>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 xml:space="preserve">Northeast Trakehners </w:t>
    </w:r>
  </w:p>
  <w:p>
    <w:pPr>
      <w:pStyle w:val="Body A"/>
      <w:jc w:val="center"/>
      <w:rPr>
        <w:b w:val="1"/>
        <w:bCs w:val="1"/>
        <w:i w:val="1"/>
        <w:iCs w:val="1"/>
      </w:rPr>
    </w:pPr>
    <w:r>
      <w:rPr>
        <w:b w:val="1"/>
        <w:bCs w:val="1"/>
        <w:i w:val="1"/>
        <w:iCs w:val="1"/>
        <w:rtl w:val="0"/>
        <w:lang w:val="en-US"/>
      </w:rPr>
      <w:t>Auction Stallion Service Contract (Two Years)</w:t>
    </w:r>
  </w:p>
  <w:p>
    <w:pPr>
      <w:pStyle w:val="Body A"/>
      <w:jc w:val="center"/>
    </w:pPr>
    <w:r>
      <w:rPr>
        <w:b w:val="1"/>
        <w:bCs w:val="1"/>
        <w:i w:val="1"/>
        <w:iCs w:val="1"/>
        <w:sz w:val="36"/>
        <w:szCs w:val="36"/>
        <w:rtl w:val="0"/>
        <w:lang w:val="en-US"/>
      </w:rPr>
      <w:t>Marseille</w:t>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ing 1"/>
      <w:shd w:val="clear" w:color="auto" w:fill="011892"/>
      <w:outlineLvl w:val="9"/>
      <w:rPr>
        <w:rStyle w:val="None"/>
        <w:outline w:val="0"/>
        <w:color w:val="ffffff"/>
        <w:u w:color="ffffff"/>
        <w14:textFill>
          <w14:solidFill>
            <w14:srgbClr w14:val="FFFFFF"/>
          </w14:solidFill>
        </w14:textFill>
      </w:rPr>
    </w:pPr>
    <w:r>
      <w:rPr>
        <w:rStyle w:val="None"/>
        <w:outline w:val="0"/>
        <w:color w:val="ffffff"/>
        <w:u w:color="ffffff"/>
        <w:rtl w:val="0"/>
        <w:lang w:val="en-US"/>
        <w14:textFill>
          <w14:solidFill>
            <w14:srgbClr w14:val="FFFFFF"/>
          </w14:solidFill>
        </w14:textFill>
      </w:rPr>
      <w:t xml:space="preserve">Northeast Trakehners </w:t>
    </w:r>
  </w:p>
  <w:p>
    <w:pPr>
      <w:pStyle w:val="Body A"/>
      <w:jc w:val="center"/>
    </w:pPr>
    <w:r>
      <w:rPr>
        <w:rStyle w:val="None"/>
        <w:b w:val="1"/>
        <w:bCs w:val="1"/>
        <w:i w:val="1"/>
        <w:iCs w:val="1"/>
        <w:rtl w:val="0"/>
        <w:lang w:val="en-US"/>
      </w:rPr>
      <w:t>Auction Stallion Service Contract (Two Years)</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360" w:hanging="3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lowerLetter"/>
      <w:suff w:val="tab"/>
      <w:lvlText w:val="%2)"/>
      <w:lvlJc w:val="left"/>
      <w:pPr>
        <w:ind w:left="720" w:hanging="3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lowerRoman"/>
      <w:suff w:val="tab"/>
      <w:lvlText w:val="%3)"/>
      <w:lvlJc w:val="left"/>
      <w:pPr>
        <w:ind w:left="102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tab"/>
      <w:lvlText w:val="(%4)"/>
      <w:lvlJc w:val="left"/>
      <w:pPr>
        <w:ind w:left="138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lowerLetter"/>
      <w:suff w:val="tab"/>
      <w:lvlText w:val="(%5)"/>
      <w:lvlJc w:val="left"/>
      <w:pPr>
        <w:ind w:left="174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lowerRoman"/>
      <w:suff w:val="tab"/>
      <w:lvlText w:val="(%6)"/>
      <w:lvlJc w:val="left"/>
      <w:pPr>
        <w:ind w:left="210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tab"/>
      <w:lvlText w:val="%7."/>
      <w:lvlJc w:val="left"/>
      <w:pPr>
        <w:ind w:left="246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lowerLetter"/>
      <w:suff w:val="tab"/>
      <w:lvlText w:val="%8."/>
      <w:lvlJc w:val="left"/>
      <w:pPr>
        <w:ind w:left="282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lowerRoman"/>
      <w:suff w:val="tab"/>
      <w:lvlText w:val="%9."/>
      <w:lvlJc w:val="left"/>
      <w:pPr>
        <w:ind w:left="3180" w:hanging="3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num w:numId="1">
    <w:abstractNumId w:val="1"/>
  </w:num>
  <w:num w:numId="2">
    <w:abstractNumId w:val="0"/>
  </w:num>
  <w:num w:numId="3">
    <w:abstractNumId w:val="0"/>
    <w:lvlOverride w:ilvl="1">
      <w:startOverride w:val="3"/>
    </w:lvlOverride>
  </w:num>
  <w:num w:numId="4">
    <w:abstractNumId w:val="0"/>
    <w:lvlOverride w:ilvl="0">
      <w:startOverride w:val="4"/>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ing 1">
    <w:name w:val="Heading 1"/>
    <w:next w:val="Body A"/>
    <w:pPr>
      <w:keepNext w:val="1"/>
      <w:keepLines w:val="0"/>
      <w:pageBreakBefore w:val="0"/>
      <w:widowControl w:val="1"/>
      <w:shd w:val="clear" w:color="auto" w:fill="auto"/>
      <w:suppressAutoHyphens w:val="0"/>
      <w:bidi w:val="0"/>
      <w:spacing w:before="0" w:after="0" w:line="240" w:lineRule="auto"/>
      <w:ind w:left="0" w:right="0" w:firstLine="0"/>
      <w:jc w:val="center"/>
      <w:outlineLvl w:val="0"/>
    </w:pPr>
    <w:rPr>
      <w:rFonts w:ascii="Arial" w:cs="Arial Unicode MS" w:hAnsi="Arial" w:eastAsia="Arial Unicode MS"/>
      <w:b w:val="1"/>
      <w:bCs w:val="1"/>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36"/>
      <w:szCs w:val="36"/>
      <w:u w:val="none"/>
      <w:shd w:val="nil" w:color="auto" w:fill="auto"/>
      <w:vertAlign w:val="baseline"/>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rFonts w:ascii="Arial" w:cs="Arial" w:hAnsi="Arial" w:eastAsia="Arial"/>
      <w:outline w:val="0"/>
      <w:color w:val="011ea9"/>
      <w:sz w:val="16"/>
      <w:szCs w:val="16"/>
      <w:u w:val="single" w:color="011ea9"/>
      <w14:textFill>
        <w14:solidFill>
          <w14:srgbClr w14:val="011EA9"/>
        </w14:solidFill>
      </w14:textFill>
    </w:rPr>
  </w:style>
  <w:style w:type="paragraph" w:styleId="Body Text Indent">
    <w:name w:val="Body Text Indent"/>
    <w:next w:val="Body Text Indent"/>
    <w:pPr>
      <w:keepNext w:val="0"/>
      <w:keepLines w:val="0"/>
      <w:pageBreakBefore w:val="0"/>
      <w:widowControl w:val="1"/>
      <w:shd w:val="clear" w:color="auto" w:fill="auto"/>
      <w:suppressAutoHyphens w:val="0"/>
      <w:bidi w:val="0"/>
      <w:spacing w:before="0" w:after="0" w:line="240" w:lineRule="auto"/>
      <w:ind w:left="360" w:right="0" w:hanging="36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noFill/>
      </w14:textOutline>
      <w14:textFill>
        <w14:solidFill>
          <w14:srgbClr w14:val="000000"/>
        </w14:solidFill>
      </w14:textFill>
    </w:rPr>
  </w:style>
  <w:style w:type="numbering" w:styleId="Imported Style 1">
    <w:name w:val="Imported Style 1"/>
    <w:pPr>
      <w:numPr>
        <w:numId w:val="1"/>
      </w:numPr>
    </w:pPr>
  </w:style>
  <w:style w:type="paragraph" w:styleId="Body Text Indent 2">
    <w:name w:val="Body Text Indent 2"/>
    <w:next w:val="Body Text Indent 2"/>
    <w:pPr>
      <w:keepNext w:val="0"/>
      <w:keepLines w:val="0"/>
      <w:pageBreakBefore w:val="0"/>
      <w:widowControl w:val="1"/>
      <w:shd w:val="clear" w:color="auto" w:fill="auto"/>
      <w:suppressAutoHyphens w:val="0"/>
      <w:bidi w:val="0"/>
      <w:spacing w:before="0" w:after="0" w:line="240" w:lineRule="auto"/>
      <w:ind w:left="1440" w:right="0" w:firstLine="72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image1.tif"/><Relationship Id="rId9" Type="http://schemas.openxmlformats.org/officeDocument/2006/relationships/image" Target="media/image3.png"/><Relationship Id="rId10" Type="http://schemas.openxmlformats.org/officeDocument/2006/relationships/image" Target="media/image1.jpeg"/><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numbering" Target="numbering.xml"/><Relationship Id="rId1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